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3530" w14:textId="1A2A44D3" w:rsidR="002E089C" w:rsidRPr="00162A62" w:rsidRDefault="001569E6" w:rsidP="000D697E">
      <w:pPr>
        <w:pStyle w:val="Default"/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629F1BEE" wp14:editId="0CFF6C08">
            <wp:extent cx="1766069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2BFC" w14:textId="77777777" w:rsidR="000D697E" w:rsidRPr="00162A62" w:rsidRDefault="000D697E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4B472934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162A62"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040494C0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13078DA1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23D11210" w14:textId="64D538DA" w:rsidR="002E089C" w:rsidRPr="00162A62" w:rsidRDefault="0066439F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Assistant Professor (Lecturer) </w:t>
      </w:r>
      <w:r w:rsidR="00903627">
        <w:rPr>
          <w:rFonts w:cstheme="minorBidi"/>
          <w:b/>
          <w:bCs/>
          <w:color w:val="auto"/>
          <w:sz w:val="22"/>
          <w:szCs w:val="22"/>
        </w:rPr>
        <w:t xml:space="preserve">in </w:t>
      </w:r>
      <w:r>
        <w:rPr>
          <w:rFonts w:cstheme="minorBidi"/>
          <w:b/>
          <w:bCs/>
          <w:color w:val="auto"/>
          <w:sz w:val="22"/>
          <w:szCs w:val="22"/>
        </w:rPr>
        <w:t>Computer Science/ Software Engineering/ Cybersecurity</w:t>
      </w:r>
    </w:p>
    <w:p w14:paraId="26AEA89C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15873660" w14:textId="080BCC67" w:rsidR="002E089C" w:rsidRPr="00162A62" w:rsidRDefault="00C54DA8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VACANCY REF: </w:t>
      </w:r>
      <w:r w:rsidR="0082537D" w:rsidRPr="0082537D">
        <w:rPr>
          <w:rFonts w:cstheme="minorBidi"/>
          <w:b/>
          <w:bCs/>
          <w:color w:val="auto"/>
          <w:sz w:val="22"/>
          <w:szCs w:val="22"/>
          <w:highlight w:val="yellow"/>
        </w:rPr>
        <w:t>XXX</w:t>
      </w:r>
    </w:p>
    <w:p w14:paraId="7F3DC235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1202"/>
        <w:gridCol w:w="2835"/>
      </w:tblGrid>
      <w:tr w:rsidR="002E089C" w:rsidRPr="00162A62" w14:paraId="3609AF33" w14:textId="77777777" w:rsidTr="002E089C">
        <w:trPr>
          <w:trHeight w:val="384"/>
        </w:trPr>
        <w:tc>
          <w:tcPr>
            <w:tcW w:w="5205" w:type="dxa"/>
          </w:tcPr>
          <w:p w14:paraId="7F507A70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2" w:type="dxa"/>
          </w:tcPr>
          <w:p w14:paraId="4D761F63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5" w:type="dxa"/>
          </w:tcPr>
          <w:p w14:paraId="479EE6D1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2E089C" w:rsidRPr="00162A62" w14:paraId="2FAE05CD" w14:textId="77777777" w:rsidTr="002E089C">
        <w:trPr>
          <w:trHeight w:val="244"/>
        </w:trPr>
        <w:tc>
          <w:tcPr>
            <w:tcW w:w="5205" w:type="dxa"/>
          </w:tcPr>
          <w:p w14:paraId="2C93181D" w14:textId="719CF780" w:rsidR="002E089C" w:rsidRPr="00162A62" w:rsidRDefault="002E089C" w:rsidP="006679EF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 PhD </w:t>
            </w:r>
            <w:r w:rsidR="006679EF">
              <w:rPr>
                <w:sz w:val="22"/>
                <w:szCs w:val="22"/>
              </w:rPr>
              <w:t>(or an expectation thereof</w:t>
            </w:r>
            <w:r w:rsidR="003728EF">
              <w:rPr>
                <w:sz w:val="22"/>
                <w:szCs w:val="22"/>
              </w:rPr>
              <w:t xml:space="preserve"> within a reasonable timeframe</w:t>
            </w:r>
            <w:r w:rsidR="006679EF">
              <w:rPr>
                <w:sz w:val="22"/>
                <w:szCs w:val="22"/>
              </w:rPr>
              <w:t xml:space="preserve">) </w:t>
            </w:r>
            <w:r w:rsidRPr="00162A62">
              <w:rPr>
                <w:sz w:val="22"/>
                <w:szCs w:val="22"/>
              </w:rPr>
              <w:t xml:space="preserve">or equivalent in </w:t>
            </w:r>
            <w:r w:rsidR="0066439F">
              <w:rPr>
                <w:sz w:val="22"/>
                <w:szCs w:val="22"/>
              </w:rPr>
              <w:t>Computer Science</w:t>
            </w:r>
            <w:r w:rsidR="00D63C1D">
              <w:rPr>
                <w:sz w:val="22"/>
                <w:szCs w:val="22"/>
              </w:rPr>
              <w:t xml:space="preserve"> </w:t>
            </w:r>
            <w:r w:rsidR="0082537D">
              <w:rPr>
                <w:rFonts w:cstheme="minorBidi"/>
                <w:bCs/>
                <w:color w:val="auto"/>
                <w:sz w:val="22"/>
                <w:szCs w:val="22"/>
              </w:rPr>
              <w:t>or a related discipline</w:t>
            </w:r>
          </w:p>
        </w:tc>
        <w:tc>
          <w:tcPr>
            <w:tcW w:w="1202" w:type="dxa"/>
          </w:tcPr>
          <w:p w14:paraId="2210C92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902CFD6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 </w:t>
            </w:r>
          </w:p>
          <w:p w14:paraId="7BEC34A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</w:p>
        </w:tc>
      </w:tr>
      <w:tr w:rsidR="002E089C" w:rsidRPr="00162A62" w14:paraId="7B3A7B57" w14:textId="77777777" w:rsidTr="002E089C">
        <w:trPr>
          <w:trHeight w:val="244"/>
        </w:trPr>
        <w:tc>
          <w:tcPr>
            <w:tcW w:w="5205" w:type="dxa"/>
          </w:tcPr>
          <w:p w14:paraId="093B5484" w14:textId="37DB549D" w:rsidR="002E089C" w:rsidRPr="00162A62" w:rsidRDefault="0082537D" w:rsidP="003728EF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A </w:t>
            </w:r>
            <w:r w:rsidR="003728EF" w:rsidRPr="0082537D">
              <w:rPr>
                <w:sz w:val="22"/>
                <w:szCs w:val="22"/>
              </w:rPr>
              <w:t xml:space="preserve">pipeline of research </w:t>
            </w:r>
            <w:r w:rsidR="003728EF">
              <w:rPr>
                <w:sz w:val="22"/>
                <w:szCs w:val="22"/>
              </w:rPr>
              <w:t xml:space="preserve">papers suitable for </w:t>
            </w:r>
            <w:r w:rsidR="003728EF" w:rsidRPr="0082537D">
              <w:rPr>
                <w:sz w:val="22"/>
                <w:szCs w:val="22"/>
              </w:rPr>
              <w:t>target</w:t>
            </w:r>
            <w:r w:rsidR="003728EF">
              <w:rPr>
                <w:sz w:val="22"/>
                <w:szCs w:val="22"/>
              </w:rPr>
              <w:t xml:space="preserve">ing </w:t>
            </w:r>
            <w:r w:rsidR="003728EF" w:rsidRPr="0082537D">
              <w:rPr>
                <w:sz w:val="22"/>
                <w:szCs w:val="22"/>
              </w:rPr>
              <w:t xml:space="preserve">high quality journals </w:t>
            </w:r>
            <w:r w:rsidR="003728EF">
              <w:rPr>
                <w:sz w:val="22"/>
                <w:szCs w:val="22"/>
              </w:rPr>
              <w:t xml:space="preserve">or a </w:t>
            </w:r>
            <w:r w:rsidRPr="0082537D">
              <w:rPr>
                <w:sz w:val="22"/>
                <w:szCs w:val="22"/>
              </w:rPr>
              <w:t>record of high</w:t>
            </w:r>
            <w:r w:rsidR="00A52C37">
              <w:rPr>
                <w:sz w:val="22"/>
                <w:szCs w:val="22"/>
              </w:rPr>
              <w:t>-q</w:t>
            </w:r>
            <w:r w:rsidRPr="0082537D">
              <w:rPr>
                <w:sz w:val="22"/>
                <w:szCs w:val="22"/>
              </w:rPr>
              <w:t>uality research outputs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4425F0F8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E9A2997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05C21840" w14:textId="77777777" w:rsidTr="002E089C">
        <w:trPr>
          <w:trHeight w:val="379"/>
        </w:trPr>
        <w:tc>
          <w:tcPr>
            <w:tcW w:w="5205" w:type="dxa"/>
          </w:tcPr>
          <w:p w14:paraId="48EE69B5" w14:textId="2C1189AC" w:rsidR="0082537D" w:rsidRPr="0082537D" w:rsidRDefault="0082537D" w:rsidP="00677724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 willingness to engage with an agenda of external research income generation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7D5A215D" w14:textId="77917A36" w:rsidR="0082537D" w:rsidRPr="00162A62" w:rsidRDefault="00667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5BEDA1C" w14:textId="4839BB9C" w:rsidR="0082537D" w:rsidRPr="00162A62" w:rsidRDefault="0082537D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  <w:tr w:rsidR="0082537D" w:rsidRPr="00162A62" w14:paraId="0C47F006" w14:textId="77777777" w:rsidTr="0098709A">
        <w:trPr>
          <w:trHeight w:val="379"/>
        </w:trPr>
        <w:tc>
          <w:tcPr>
            <w:tcW w:w="5205" w:type="dxa"/>
          </w:tcPr>
          <w:p w14:paraId="58C050DB" w14:textId="161F6BB0" w:rsidR="00FC3FCB" w:rsidRPr="00162A62" w:rsidRDefault="0082537D" w:rsidP="00D144D1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The ability to teach introductory, </w:t>
            </w:r>
            <w:proofErr w:type="gramStart"/>
            <w:r w:rsidRPr="0082537D">
              <w:rPr>
                <w:sz w:val="22"/>
                <w:szCs w:val="22"/>
              </w:rPr>
              <w:t>interm</w:t>
            </w:r>
            <w:r w:rsidR="003F4FF7">
              <w:rPr>
                <w:sz w:val="22"/>
                <w:szCs w:val="22"/>
              </w:rPr>
              <w:t>ediate</w:t>
            </w:r>
            <w:proofErr w:type="gramEnd"/>
            <w:r w:rsidR="003F4FF7">
              <w:rPr>
                <w:sz w:val="22"/>
                <w:szCs w:val="22"/>
              </w:rPr>
              <w:t xml:space="preserve"> and </w:t>
            </w:r>
            <w:r w:rsidR="00F02D38">
              <w:rPr>
                <w:sz w:val="22"/>
                <w:szCs w:val="22"/>
              </w:rPr>
              <w:t xml:space="preserve">advanced </w:t>
            </w:r>
            <w:r w:rsidR="003F4FF7">
              <w:rPr>
                <w:sz w:val="22"/>
                <w:szCs w:val="22"/>
              </w:rPr>
              <w:t xml:space="preserve">material in </w:t>
            </w:r>
            <w:r w:rsidR="003728EF">
              <w:rPr>
                <w:sz w:val="22"/>
                <w:szCs w:val="22"/>
              </w:rPr>
              <w:t xml:space="preserve">relevant areas of </w:t>
            </w:r>
            <w:r w:rsidR="0066439F">
              <w:rPr>
                <w:sz w:val="22"/>
                <w:szCs w:val="22"/>
              </w:rPr>
              <w:t xml:space="preserve">Computer Science </w:t>
            </w:r>
            <w:r>
              <w:rPr>
                <w:sz w:val="22"/>
                <w:szCs w:val="22"/>
              </w:rPr>
              <w:t xml:space="preserve">at undergraduate level </w:t>
            </w:r>
            <w:r w:rsidRPr="0082537D">
              <w:rPr>
                <w:sz w:val="22"/>
                <w:szCs w:val="22"/>
              </w:rPr>
              <w:t>to a high standard</w:t>
            </w:r>
            <w:r w:rsidR="00FC3FC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02" w:type="dxa"/>
          </w:tcPr>
          <w:p w14:paraId="64EAB48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1B1B95A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2E089C" w:rsidRPr="00162A62" w14:paraId="0EE70CEB" w14:textId="77777777" w:rsidTr="002E089C">
        <w:trPr>
          <w:trHeight w:val="244"/>
        </w:trPr>
        <w:tc>
          <w:tcPr>
            <w:tcW w:w="5205" w:type="dxa"/>
          </w:tcPr>
          <w:p w14:paraId="6C5C1C79" w14:textId="58DF2BCA" w:rsidR="002E089C" w:rsidRPr="00162A62" w:rsidRDefault="0082537D" w:rsidP="00825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</w:t>
            </w:r>
            <w:r w:rsidR="002E089C" w:rsidRPr="00162A62">
              <w:rPr>
                <w:sz w:val="22"/>
                <w:szCs w:val="22"/>
              </w:rPr>
              <w:t xml:space="preserve"> undertak</w:t>
            </w:r>
            <w:r>
              <w:rPr>
                <w:sz w:val="22"/>
                <w:szCs w:val="22"/>
              </w:rPr>
              <w:t>e</w:t>
            </w:r>
            <w:r w:rsidR="002E089C" w:rsidRPr="00162A62">
              <w:rPr>
                <w:sz w:val="22"/>
                <w:szCs w:val="22"/>
              </w:rPr>
              <w:t xml:space="preserve"> appropriate administrative responsibilities</w:t>
            </w:r>
            <w:r>
              <w:rPr>
                <w:sz w:val="22"/>
                <w:szCs w:val="22"/>
              </w:rPr>
              <w:t xml:space="preserve"> to a high standard</w:t>
            </w:r>
            <w:r w:rsidR="002E089C" w:rsidRPr="00162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</w:tcPr>
          <w:p w14:paraId="24BD494A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0CB17520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509AC020" w14:textId="77777777" w:rsidTr="00EC7E59">
        <w:trPr>
          <w:trHeight w:val="244"/>
        </w:trPr>
        <w:tc>
          <w:tcPr>
            <w:tcW w:w="5205" w:type="dxa"/>
          </w:tcPr>
          <w:p w14:paraId="56DF18A8" w14:textId="686A58F2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162A62">
              <w:rPr>
                <w:sz w:val="22"/>
                <w:szCs w:val="22"/>
              </w:rPr>
              <w:t>bility to work effectively with a diverse group of colleagues and students</w:t>
            </w:r>
            <w:r w:rsidR="00D144D1">
              <w:rPr>
                <w:sz w:val="22"/>
                <w:szCs w:val="22"/>
              </w:rPr>
              <w:t xml:space="preserve"> in a multilingual setting</w:t>
            </w:r>
          </w:p>
        </w:tc>
        <w:tc>
          <w:tcPr>
            <w:tcW w:w="1202" w:type="dxa"/>
          </w:tcPr>
          <w:p w14:paraId="47C1CA69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07EEEC4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Application Form/Interview</w:t>
            </w:r>
          </w:p>
        </w:tc>
      </w:tr>
      <w:tr w:rsidR="003C0110" w:rsidRPr="00162A62" w14:paraId="1904C36A" w14:textId="77777777" w:rsidTr="00EC7E59">
        <w:trPr>
          <w:trHeight w:val="244"/>
        </w:trPr>
        <w:tc>
          <w:tcPr>
            <w:tcW w:w="5205" w:type="dxa"/>
          </w:tcPr>
          <w:p w14:paraId="693EC95B" w14:textId="2A7A21CD" w:rsidR="003C0110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741045">
              <w:rPr>
                <w:sz w:val="22"/>
                <w:szCs w:val="22"/>
              </w:rPr>
              <w:t xml:space="preserve">bility to contribute to the strategic development of teaching in the </w:t>
            </w:r>
            <w:r>
              <w:rPr>
                <w:sz w:val="22"/>
                <w:szCs w:val="22"/>
              </w:rPr>
              <w:t xml:space="preserve">broad </w:t>
            </w:r>
            <w:r w:rsidRPr="00741045">
              <w:rPr>
                <w:sz w:val="22"/>
                <w:szCs w:val="22"/>
              </w:rPr>
              <w:t xml:space="preserve">area of </w:t>
            </w:r>
            <w:r w:rsidR="0066439F">
              <w:rPr>
                <w:sz w:val="22"/>
                <w:szCs w:val="22"/>
              </w:rPr>
              <w:t>Computer Science</w:t>
            </w:r>
          </w:p>
        </w:tc>
        <w:tc>
          <w:tcPr>
            <w:tcW w:w="1202" w:type="dxa"/>
          </w:tcPr>
          <w:p w14:paraId="28BFA0C5" w14:textId="7ACB14A8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5A8770F1" w14:textId="5BE45F79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</w:tbl>
    <w:p w14:paraId="641B6D6E" w14:textId="38476BA1" w:rsidR="00C54DA8" w:rsidRPr="00476DC0" w:rsidRDefault="00C54DA8" w:rsidP="00C54DA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e</w:t>
      </w:r>
      <w:r w:rsidR="0082537D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2537D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1C3BE7F" w14:textId="2EA61BFE" w:rsidR="00C54DA8" w:rsidRPr="0082537D" w:rsidRDefault="00C54DA8" w:rsidP="008253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C54DA8" w:rsidRPr="0082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9C"/>
    <w:rsid w:val="00020A88"/>
    <w:rsid w:val="0008010E"/>
    <w:rsid w:val="000D697E"/>
    <w:rsid w:val="001569E6"/>
    <w:rsid w:val="00162A62"/>
    <w:rsid w:val="002E089C"/>
    <w:rsid w:val="00357BEC"/>
    <w:rsid w:val="00367C9F"/>
    <w:rsid w:val="003728EF"/>
    <w:rsid w:val="003C0110"/>
    <w:rsid w:val="003F4FF7"/>
    <w:rsid w:val="004253A1"/>
    <w:rsid w:val="004E3722"/>
    <w:rsid w:val="00523C50"/>
    <w:rsid w:val="005530EC"/>
    <w:rsid w:val="0066439F"/>
    <w:rsid w:val="006679EF"/>
    <w:rsid w:val="00677724"/>
    <w:rsid w:val="006F4B08"/>
    <w:rsid w:val="007E5902"/>
    <w:rsid w:val="0082537D"/>
    <w:rsid w:val="00903627"/>
    <w:rsid w:val="0097606B"/>
    <w:rsid w:val="00A52C37"/>
    <w:rsid w:val="00B518C3"/>
    <w:rsid w:val="00BE32C7"/>
    <w:rsid w:val="00C54DA8"/>
    <w:rsid w:val="00CB67EE"/>
    <w:rsid w:val="00D144D1"/>
    <w:rsid w:val="00D63C1D"/>
    <w:rsid w:val="00E06926"/>
    <w:rsid w:val="00F02D38"/>
    <w:rsid w:val="00F47018"/>
    <w:rsid w:val="00F5627D"/>
    <w:rsid w:val="00FB42D8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4EB889"/>
  <w15:docId w15:val="{4178D20B-3402-43DB-8473-7EBB381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3350-913E-467D-BE06-841F7DF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Clarkson, Sonya</dc:creator>
  <cp:lastModifiedBy>Blome, Constantin</cp:lastModifiedBy>
  <cp:revision>2</cp:revision>
  <dcterms:created xsi:type="dcterms:W3CDTF">2023-01-27T13:03:00Z</dcterms:created>
  <dcterms:modified xsi:type="dcterms:W3CDTF">2023-01-27T13:03:00Z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0x01010066AE6D1B29F6434082870145FB103AAF</vt:lpwstr>
  </property>
</Properties>
</file>